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A85" w:rsidRPr="007A6A85" w:rsidRDefault="007A6A85" w:rsidP="007A6A85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</w:rPr>
      </w:pPr>
      <w:r w:rsidRPr="007A6A85">
        <w:rPr>
          <w:rFonts w:ascii="Times New Roman" w:hAnsi="Times New Roman" w:cs="Times New Roman"/>
          <w:b/>
          <w:i/>
          <w:sz w:val="28"/>
        </w:rPr>
        <w:t>Учитель русского языка и литературы МБОУ «</w:t>
      </w:r>
      <w:proofErr w:type="spellStart"/>
      <w:r w:rsidRPr="007A6A85">
        <w:rPr>
          <w:rFonts w:ascii="Times New Roman" w:hAnsi="Times New Roman" w:cs="Times New Roman"/>
          <w:b/>
          <w:i/>
          <w:sz w:val="28"/>
        </w:rPr>
        <w:t>Плодовская</w:t>
      </w:r>
      <w:proofErr w:type="spellEnd"/>
      <w:r w:rsidRPr="007A6A85">
        <w:rPr>
          <w:rFonts w:ascii="Times New Roman" w:hAnsi="Times New Roman" w:cs="Times New Roman"/>
          <w:b/>
          <w:i/>
          <w:sz w:val="28"/>
        </w:rPr>
        <w:t xml:space="preserve"> СОШ»</w:t>
      </w:r>
    </w:p>
    <w:p w:rsidR="007A6A85" w:rsidRPr="007A6A85" w:rsidRDefault="007A6A85" w:rsidP="007A6A85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</w:rPr>
      </w:pPr>
      <w:r w:rsidRPr="007A6A85">
        <w:rPr>
          <w:rFonts w:ascii="Times New Roman" w:hAnsi="Times New Roman" w:cs="Times New Roman"/>
          <w:b/>
          <w:i/>
          <w:sz w:val="28"/>
        </w:rPr>
        <w:t xml:space="preserve">Эмирсалиева Гульнар </w:t>
      </w:r>
      <w:proofErr w:type="spellStart"/>
      <w:r w:rsidRPr="007A6A85">
        <w:rPr>
          <w:rFonts w:ascii="Times New Roman" w:hAnsi="Times New Roman" w:cs="Times New Roman"/>
          <w:b/>
          <w:i/>
          <w:sz w:val="28"/>
        </w:rPr>
        <w:t>Нуриевна</w:t>
      </w:r>
      <w:proofErr w:type="spellEnd"/>
    </w:p>
    <w:p w:rsidR="007A6A85" w:rsidRDefault="007A6A85" w:rsidP="00C64F2C">
      <w:pPr>
        <w:spacing w:line="240" w:lineRule="auto"/>
        <w:rPr>
          <w:rFonts w:ascii="Times New Roman" w:hAnsi="Times New Roman" w:cs="Times New Roman"/>
          <w:sz w:val="28"/>
        </w:rPr>
      </w:pPr>
    </w:p>
    <w:p w:rsidR="007A6A85" w:rsidRDefault="007A6A85" w:rsidP="00C64F2C">
      <w:pPr>
        <w:spacing w:line="240" w:lineRule="auto"/>
        <w:rPr>
          <w:rFonts w:ascii="Times New Roman" w:hAnsi="Times New Roman" w:cs="Times New Roman"/>
          <w:sz w:val="28"/>
        </w:rPr>
      </w:pPr>
    </w:p>
    <w:p w:rsidR="003D7AD4" w:rsidRPr="003D7AD4" w:rsidRDefault="003D7AD4" w:rsidP="00C64F2C">
      <w:pPr>
        <w:spacing w:line="240" w:lineRule="auto"/>
        <w:rPr>
          <w:rFonts w:ascii="Times New Roman" w:hAnsi="Times New Roman" w:cs="Times New Roman"/>
          <w:sz w:val="28"/>
        </w:rPr>
      </w:pPr>
      <w:bookmarkStart w:id="0" w:name="_GoBack"/>
      <w:r w:rsidRPr="003D7AD4">
        <w:rPr>
          <w:rFonts w:ascii="Times New Roman" w:hAnsi="Times New Roman" w:cs="Times New Roman"/>
          <w:sz w:val="28"/>
        </w:rPr>
        <w:t>ДЕЛОВЫЕ ИГРЫ КАК ОСОБЕННОСТЬ ИНТЕРАКТИВНЫХ ТЕХНОЛОГИЙ</w:t>
      </w:r>
    </w:p>
    <w:bookmarkEnd w:id="0"/>
    <w:p w:rsidR="003D7AD4" w:rsidRDefault="003D7AD4" w:rsidP="003D7AD4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3D7AD4" w:rsidRPr="00B703ED" w:rsidRDefault="003D7AD4" w:rsidP="00D614E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03ED">
        <w:rPr>
          <w:rFonts w:ascii="Times New Roman" w:hAnsi="Times New Roman" w:cs="Times New Roman"/>
          <w:b/>
          <w:sz w:val="28"/>
          <w:szCs w:val="28"/>
        </w:rPr>
        <w:t xml:space="preserve">Актуальность проблемы.  </w:t>
      </w:r>
      <w:r w:rsidRPr="00B703ED">
        <w:rPr>
          <w:rFonts w:ascii="Times New Roman" w:hAnsi="Times New Roman" w:cs="Times New Roman"/>
          <w:sz w:val="28"/>
          <w:szCs w:val="28"/>
        </w:rPr>
        <w:t>Процесс обучения</w:t>
      </w:r>
      <w:r w:rsidRPr="00B703E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B703ED">
        <w:rPr>
          <w:rFonts w:ascii="Times New Roman" w:hAnsi="Times New Roman" w:cs="Times New Roman"/>
          <w:sz w:val="28"/>
          <w:szCs w:val="28"/>
        </w:rPr>
        <w:t>способен одарить своих</w:t>
      </w:r>
      <w:r w:rsidRPr="00B703E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B703ED">
        <w:rPr>
          <w:rFonts w:ascii="Times New Roman" w:hAnsi="Times New Roman" w:cs="Times New Roman"/>
          <w:sz w:val="28"/>
          <w:szCs w:val="28"/>
        </w:rPr>
        <w:t xml:space="preserve">слушателей  определенными знаниями, которые в ближайшем будущем помогут им осуществить свои задуманные планы. Поэтому </w:t>
      </w:r>
      <w:r w:rsidR="005D73F4" w:rsidRPr="00B703ED">
        <w:rPr>
          <w:rFonts w:ascii="Times New Roman" w:hAnsi="Times New Roman" w:cs="Times New Roman"/>
          <w:sz w:val="28"/>
          <w:szCs w:val="28"/>
        </w:rPr>
        <w:t xml:space="preserve">для возможности усиления результативности усвоения материала необходимо активизировать передачу учебной информации. Применение интерактивных технологий в обучении дает возможность как можно быстрее побудить слушателей к производственным проблемам, потому что после  решения проигрываемой задачи слушатели отождествляют себя с условиями учебной информации, </w:t>
      </w:r>
      <w:r w:rsidR="00B94E6E" w:rsidRPr="00B703ED">
        <w:rPr>
          <w:rFonts w:ascii="Times New Roman" w:hAnsi="Times New Roman" w:cs="Times New Roman"/>
          <w:sz w:val="28"/>
          <w:szCs w:val="28"/>
        </w:rPr>
        <w:t xml:space="preserve">вливаются в постигаемую ситуацию, привлекаются к активным поступкам, переживают состояние успеха и стимулируют свое поведение. </w:t>
      </w:r>
      <w:r w:rsidR="005F5350" w:rsidRPr="00B703ED">
        <w:rPr>
          <w:rFonts w:ascii="Times New Roman" w:hAnsi="Times New Roman" w:cs="Times New Roman"/>
          <w:sz w:val="28"/>
          <w:szCs w:val="28"/>
        </w:rPr>
        <w:t xml:space="preserve"> Выбор конкретных методов обучения определен, в первую очередь, содержанием учебного материала и целями обучения, которые направлены не только на получение знаний, но и развитие умений и навыков, нужных на практике. Поэтому в процессе обучения необходимы, прежде всего, такие методы, которые дают возможность наиболее реалистично сконцентрировать учебную аудиторию к  производственной ситуации.  И в наибольше степени всем этим требованиям соответствуют деловые игры.</w:t>
      </w:r>
    </w:p>
    <w:p w:rsidR="005F5350" w:rsidRPr="00B703ED" w:rsidRDefault="005F5350" w:rsidP="00D614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NewRoman"/>
          <w:sz w:val="28"/>
          <w:szCs w:val="28"/>
          <w:lang w:eastAsia="ru-RU"/>
        </w:rPr>
      </w:pPr>
      <w:r w:rsidRPr="005F5350">
        <w:rPr>
          <w:rFonts w:ascii="Times New Roman" w:eastAsia="Times New Roman" w:hAnsi="Times New Roman" w:cs="TimesNewRoman"/>
          <w:sz w:val="28"/>
          <w:szCs w:val="28"/>
          <w:lang w:eastAsia="ru-RU"/>
        </w:rPr>
        <w:t xml:space="preserve">Изучением особенности игры и в частности деловой игры  и ее роли в обучении занимались ведущие ученые в области педагогики, психологии и </w:t>
      </w:r>
      <w:r w:rsidR="00B703ED" w:rsidRPr="00B703ED">
        <w:rPr>
          <w:rFonts w:ascii="Times New Roman" w:eastAsia="Times New Roman" w:hAnsi="Times New Roman" w:cs="TimesNewRoman"/>
          <w:sz w:val="28"/>
          <w:szCs w:val="28"/>
          <w:lang w:eastAsia="ru-RU"/>
        </w:rPr>
        <w:t>экономики,</w:t>
      </w:r>
      <w:r w:rsidRPr="005F5350">
        <w:rPr>
          <w:rFonts w:ascii="Times New Roman" w:eastAsia="Times New Roman" w:hAnsi="Times New Roman" w:cs="TimesNewRoman"/>
          <w:sz w:val="28"/>
          <w:szCs w:val="28"/>
          <w:lang w:eastAsia="ru-RU"/>
        </w:rPr>
        <w:t xml:space="preserve"> такие как Ф. Шиллер, Г. Спенсер, В. Вундт, К.Д. Ушинский, Дж. </w:t>
      </w:r>
      <w:proofErr w:type="spellStart"/>
      <w:r w:rsidRPr="005F5350">
        <w:rPr>
          <w:rFonts w:ascii="Times New Roman" w:eastAsia="Times New Roman" w:hAnsi="Times New Roman" w:cs="TimesNewRoman"/>
          <w:sz w:val="28"/>
          <w:szCs w:val="28"/>
          <w:lang w:eastAsia="ru-RU"/>
        </w:rPr>
        <w:t>Селли</w:t>
      </w:r>
      <w:proofErr w:type="spellEnd"/>
      <w:r w:rsidRPr="005F5350">
        <w:rPr>
          <w:rFonts w:ascii="Times New Roman" w:eastAsia="Times New Roman" w:hAnsi="Times New Roman" w:cs="TimesNewRoman"/>
          <w:sz w:val="28"/>
          <w:szCs w:val="28"/>
          <w:lang w:eastAsia="ru-RU"/>
        </w:rPr>
        <w:t xml:space="preserve">, К. Блюхер, В. Штерн,  Л.С. Выготский. Д.Б. </w:t>
      </w:r>
      <w:proofErr w:type="spellStart"/>
      <w:r w:rsidRPr="005F5350">
        <w:rPr>
          <w:rFonts w:ascii="Times New Roman" w:eastAsia="Times New Roman" w:hAnsi="Times New Roman" w:cs="TimesNewRoman"/>
          <w:sz w:val="28"/>
          <w:szCs w:val="28"/>
          <w:lang w:eastAsia="ru-RU"/>
        </w:rPr>
        <w:t>Эльконин</w:t>
      </w:r>
      <w:proofErr w:type="spellEnd"/>
      <w:r w:rsidRPr="005F5350">
        <w:rPr>
          <w:rFonts w:ascii="Times New Roman" w:eastAsia="Times New Roman" w:hAnsi="Times New Roman" w:cs="TimesNewRoman"/>
          <w:sz w:val="28"/>
          <w:szCs w:val="28"/>
          <w:lang w:eastAsia="ru-RU"/>
        </w:rPr>
        <w:t xml:space="preserve">, современные педагоги и психологи П.И. </w:t>
      </w:r>
      <w:proofErr w:type="spellStart"/>
      <w:r w:rsidRPr="005F5350">
        <w:rPr>
          <w:rFonts w:ascii="Times New Roman" w:eastAsia="Times New Roman" w:hAnsi="Times New Roman" w:cs="TimesNewRoman"/>
          <w:sz w:val="28"/>
          <w:szCs w:val="28"/>
          <w:lang w:eastAsia="ru-RU"/>
        </w:rPr>
        <w:t>Пидкасистый</w:t>
      </w:r>
      <w:proofErr w:type="spellEnd"/>
      <w:r w:rsidRPr="005F5350">
        <w:rPr>
          <w:rFonts w:ascii="Times New Roman" w:eastAsia="Times New Roman" w:hAnsi="Times New Roman" w:cs="TimesNewRoman"/>
          <w:sz w:val="28"/>
          <w:szCs w:val="28"/>
          <w:lang w:eastAsia="ru-RU"/>
        </w:rPr>
        <w:t xml:space="preserve"> и Ж.С. </w:t>
      </w:r>
      <w:proofErr w:type="spellStart"/>
      <w:r w:rsidRPr="005F5350">
        <w:rPr>
          <w:rFonts w:ascii="Times New Roman" w:eastAsia="Times New Roman" w:hAnsi="Times New Roman" w:cs="TimesNewRoman"/>
          <w:sz w:val="28"/>
          <w:szCs w:val="28"/>
          <w:lang w:eastAsia="ru-RU"/>
        </w:rPr>
        <w:t>Хайдаров</w:t>
      </w:r>
      <w:proofErr w:type="spellEnd"/>
      <w:r w:rsidRPr="005F5350">
        <w:rPr>
          <w:rFonts w:ascii="Times New Roman" w:eastAsia="Times New Roman" w:hAnsi="Times New Roman" w:cs="TimesNewRoman"/>
          <w:sz w:val="28"/>
          <w:szCs w:val="28"/>
          <w:lang w:eastAsia="ru-RU"/>
        </w:rPr>
        <w:t>, Л.М. Козуб и многие другие.</w:t>
      </w:r>
    </w:p>
    <w:p w:rsidR="00B703ED" w:rsidRPr="00D66F3A" w:rsidRDefault="00B703ED" w:rsidP="00B703E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NewRoman"/>
          <w:sz w:val="28"/>
          <w:szCs w:val="28"/>
          <w:lang w:val="uk-UA" w:eastAsia="ru-RU"/>
        </w:rPr>
      </w:pPr>
      <w:r w:rsidRPr="00B703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Идею о том, что деловая игра является средством развития не только профессиональных умений и навыков, но и профессионального творческого мышления, во время которой ученики способны анализировать различные ситуации и решать новые для себя задачи, наблюдается в трудах Хрупкого Е. А.</w:t>
      </w:r>
      <w:r w:rsidR="00D66F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66F3A" w:rsidRPr="00D66F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[</w:t>
      </w:r>
      <w:r w:rsidR="00D66F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3, с. 192</w:t>
      </w:r>
      <w:r w:rsidR="00D66F3A" w:rsidRPr="00D66F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]</w:t>
      </w:r>
      <w:r w:rsidR="00D66F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B703ED" w:rsidRPr="00B703ED" w:rsidRDefault="00B703ED" w:rsidP="00B703E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03ED">
        <w:rPr>
          <w:rFonts w:ascii="Times New Roman" w:hAnsi="Times New Roman" w:cs="Times New Roman"/>
          <w:sz w:val="28"/>
          <w:szCs w:val="28"/>
        </w:rPr>
        <w:t xml:space="preserve">В.Я. Платов, анализируя деловую игру как модель процесса принятия управленческого или хозяйственного решения, отмечает, что в ней «синтезируются характеристические признаки метода анализа конкретных ситуаций, игрового проектирования и ситуационно-ролевых игр» [1, с.168]. </w:t>
      </w:r>
    </w:p>
    <w:p w:rsidR="005F5350" w:rsidRDefault="00B703ED" w:rsidP="00B703E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03ED">
        <w:rPr>
          <w:rFonts w:ascii="Times New Roman" w:hAnsi="Times New Roman" w:cs="Times New Roman"/>
          <w:sz w:val="28"/>
          <w:szCs w:val="28"/>
        </w:rPr>
        <w:t>По мнению В.П. Пугачева, игра в общей форме «представляет собой разновидность непродуктивной деятельности, главным мотивом которой является не ее результат, а сам процесс» [2, с.42].</w:t>
      </w:r>
    </w:p>
    <w:p w:rsidR="00D614E2" w:rsidRDefault="00B703ED" w:rsidP="00FA3DB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New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 статьи </w:t>
      </w:r>
      <w:r w:rsidR="00A842F4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14E2" w:rsidRPr="00D614E2">
        <w:rPr>
          <w:rFonts w:ascii="Times New Roman" w:eastAsia="Times New Roman" w:hAnsi="Times New Roman" w:cs="TimesNewRoman"/>
          <w:sz w:val="28"/>
          <w:szCs w:val="28"/>
          <w:lang w:eastAsia="ru-RU"/>
        </w:rPr>
        <w:t>показать актуальность деловой игры</w:t>
      </w:r>
      <w:r w:rsidR="00D614E2">
        <w:rPr>
          <w:rFonts w:ascii="Times New Roman" w:eastAsia="Times New Roman" w:hAnsi="Times New Roman" w:cs="TimesNewRoman"/>
          <w:sz w:val="28"/>
          <w:szCs w:val="28"/>
          <w:lang w:eastAsia="ru-RU"/>
        </w:rPr>
        <w:t xml:space="preserve"> как особенность интерактивных технологий</w:t>
      </w:r>
      <w:r w:rsidR="00D614E2" w:rsidRPr="00D614E2">
        <w:rPr>
          <w:rFonts w:ascii="Times New Roman" w:eastAsia="Times New Roman" w:hAnsi="Times New Roman" w:cs="TimesNewRoman"/>
          <w:sz w:val="28"/>
          <w:szCs w:val="28"/>
          <w:lang w:eastAsia="ru-RU"/>
        </w:rPr>
        <w:t xml:space="preserve"> в педагогическом процессе.</w:t>
      </w:r>
    </w:p>
    <w:p w:rsidR="00D614E2" w:rsidRDefault="00A97461" w:rsidP="00A9746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New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NewRoman"/>
          <w:sz w:val="28"/>
          <w:szCs w:val="28"/>
          <w:lang w:eastAsia="ru-RU"/>
        </w:rPr>
        <w:t>Игровая форма обучения представляет собой сочетание игры и учения в одном процессе обучения на основе труда. Игровое обучение – эта конкретная теория соот</w:t>
      </w:r>
      <w:r w:rsidR="00FA3DB8">
        <w:rPr>
          <w:rFonts w:ascii="Times New Roman" w:eastAsia="Times New Roman" w:hAnsi="Times New Roman" w:cs="TimesNewRoman"/>
          <w:sz w:val="28"/>
          <w:szCs w:val="28"/>
          <w:lang w:eastAsia="ru-RU"/>
        </w:rPr>
        <w:t>ветствия</w:t>
      </w:r>
      <w:r>
        <w:rPr>
          <w:rFonts w:ascii="Times New Roman" w:eastAsia="Times New Roman" w:hAnsi="Times New Roman" w:cs="TimesNewRoman"/>
          <w:sz w:val="28"/>
          <w:szCs w:val="28"/>
          <w:lang w:eastAsia="ru-RU"/>
        </w:rPr>
        <w:t xml:space="preserve"> игры, учения и труда в единый процесс обучения. Она часто применяется в дидактике в школе как </w:t>
      </w:r>
      <w:r w:rsidR="00FA3DB8">
        <w:rPr>
          <w:rFonts w:ascii="Times New Roman" w:eastAsia="Times New Roman" w:hAnsi="Times New Roman" w:cs="TimesNewRoman"/>
          <w:sz w:val="28"/>
          <w:szCs w:val="28"/>
          <w:lang w:eastAsia="ru-RU"/>
        </w:rPr>
        <w:t>результативное</w:t>
      </w:r>
      <w:r>
        <w:rPr>
          <w:rFonts w:ascii="Times New Roman" w:eastAsia="Times New Roman" w:hAnsi="Times New Roman" w:cs="TimesNewRoman"/>
          <w:sz w:val="28"/>
          <w:szCs w:val="28"/>
          <w:lang w:eastAsia="ru-RU"/>
        </w:rPr>
        <w:t xml:space="preserve"> средс</w:t>
      </w:r>
      <w:r w:rsidR="00FA3DB8">
        <w:rPr>
          <w:rFonts w:ascii="Times New Roman" w:eastAsia="Times New Roman" w:hAnsi="Times New Roman" w:cs="TimesNewRoman"/>
          <w:sz w:val="28"/>
          <w:szCs w:val="28"/>
          <w:lang w:eastAsia="ru-RU"/>
        </w:rPr>
        <w:t xml:space="preserve">тво формирования познавательного интереса </w:t>
      </w:r>
      <w:r>
        <w:rPr>
          <w:rFonts w:ascii="Times New Roman" w:eastAsia="Times New Roman" w:hAnsi="Times New Roman" w:cs="TimesNewRoman"/>
          <w:sz w:val="28"/>
          <w:szCs w:val="28"/>
          <w:lang w:eastAsia="ru-RU"/>
        </w:rPr>
        <w:t>учащихся.</w:t>
      </w:r>
    </w:p>
    <w:p w:rsidR="00A97461" w:rsidRDefault="00FA3DB8" w:rsidP="00A9746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New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NewRoman"/>
          <w:sz w:val="28"/>
          <w:szCs w:val="28"/>
          <w:lang w:eastAsia="ru-RU"/>
        </w:rPr>
        <w:t>В настоящее время</w:t>
      </w:r>
      <w:r w:rsidR="00FD6185">
        <w:rPr>
          <w:rFonts w:ascii="Times New Roman" w:eastAsia="Times New Roman" w:hAnsi="Times New Roman" w:cs="TimesNewRoman"/>
          <w:sz w:val="28"/>
          <w:szCs w:val="28"/>
          <w:lang w:eastAsia="ru-RU"/>
        </w:rPr>
        <w:t xml:space="preserve"> в учебных заведениях стали активно применять и деловые игры, которые в корне </w:t>
      </w:r>
      <w:r>
        <w:rPr>
          <w:rFonts w:ascii="Times New Roman" w:eastAsia="Times New Roman" w:hAnsi="Times New Roman" w:cs="TimesNewRoman"/>
          <w:sz w:val="28"/>
          <w:szCs w:val="28"/>
          <w:lang w:eastAsia="ru-RU"/>
        </w:rPr>
        <w:t>различаются</w:t>
      </w:r>
      <w:r w:rsidR="00FD6185">
        <w:rPr>
          <w:rFonts w:ascii="Times New Roman" w:eastAsia="Times New Roman" w:hAnsi="Times New Roman" w:cs="TimesNewRoman"/>
          <w:sz w:val="28"/>
          <w:szCs w:val="28"/>
          <w:lang w:eastAsia="ru-RU"/>
        </w:rPr>
        <w:t xml:space="preserve"> от других методов обучения тем, что они дают возможность обучающимся находится им в центре той или иной производственной ситуации, примерить на себя роль человека конкретной профессии, позволяют некоторое время побыть, «прожить» в этой ситуации, в ходе которой принимаются производственные и организационные решения, </w:t>
      </w:r>
      <w:r>
        <w:rPr>
          <w:rFonts w:ascii="Times New Roman" w:eastAsia="Times New Roman" w:hAnsi="Times New Roman" w:cs="TimesNewRoman"/>
          <w:sz w:val="28"/>
          <w:szCs w:val="28"/>
          <w:lang w:eastAsia="ru-RU"/>
        </w:rPr>
        <w:t>померить на</w:t>
      </w:r>
      <w:proofErr w:type="gramEnd"/>
      <w:r>
        <w:rPr>
          <w:rFonts w:ascii="Times New Roman" w:eastAsia="Times New Roman" w:hAnsi="Times New Roman" w:cs="TimesNewRoman"/>
          <w:sz w:val="28"/>
          <w:szCs w:val="28"/>
          <w:lang w:eastAsia="ru-RU"/>
        </w:rPr>
        <w:t xml:space="preserve"> себя функции той или иной профессии, чтобы в ближайшем будущем решить,</w:t>
      </w:r>
      <w:r w:rsidRPr="00FA3DB8">
        <w:rPr>
          <w:rFonts w:ascii="Times New Roman" w:eastAsia="Times New Roman" w:hAnsi="Times New Roman" w:cs="TimesNewRoman"/>
          <w:szCs w:val="28"/>
          <w:lang w:eastAsia="ru-RU"/>
        </w:rPr>
        <w:t xml:space="preserve"> </w:t>
      </w:r>
      <w:r w:rsidRPr="00A97461">
        <w:rPr>
          <w:rFonts w:ascii="Times New Roman" w:eastAsia="Times New Roman" w:hAnsi="Times New Roman" w:cs="TimesNewRoman"/>
          <w:sz w:val="28"/>
          <w:szCs w:val="28"/>
          <w:lang w:eastAsia="ru-RU"/>
        </w:rPr>
        <w:t xml:space="preserve">твоё ли это дело, </w:t>
      </w:r>
      <w:r>
        <w:rPr>
          <w:rFonts w:ascii="Times New Roman" w:eastAsia="Times New Roman" w:hAnsi="Times New Roman" w:cs="TimesNewRoman"/>
          <w:sz w:val="28"/>
          <w:szCs w:val="28"/>
          <w:lang w:eastAsia="ru-RU"/>
        </w:rPr>
        <w:t>увлекательна</w:t>
      </w:r>
      <w:r w:rsidRPr="00A97461">
        <w:rPr>
          <w:rFonts w:ascii="Times New Roman" w:eastAsia="Times New Roman" w:hAnsi="Times New Roman" w:cs="TimesNewRoman"/>
          <w:sz w:val="28"/>
          <w:szCs w:val="28"/>
          <w:lang w:eastAsia="ru-RU"/>
        </w:rPr>
        <w:t xml:space="preserve"> ли тебе эта профессия, </w:t>
      </w:r>
      <w:r>
        <w:rPr>
          <w:rFonts w:ascii="Times New Roman" w:eastAsia="Times New Roman" w:hAnsi="Times New Roman" w:cs="TimesNewRoman"/>
          <w:sz w:val="28"/>
          <w:szCs w:val="28"/>
          <w:lang w:eastAsia="ru-RU"/>
        </w:rPr>
        <w:t>удовлетворяет ли она твои потребности</w:t>
      </w:r>
      <w:r w:rsidRPr="00A97461">
        <w:rPr>
          <w:rFonts w:ascii="Times New Roman" w:eastAsia="Times New Roman" w:hAnsi="Times New Roman" w:cs="TimesNewRoman"/>
          <w:sz w:val="28"/>
          <w:szCs w:val="28"/>
          <w:lang w:eastAsia="ru-RU"/>
        </w:rPr>
        <w:t xml:space="preserve"> и возможность проявить себя в этой области.</w:t>
      </w:r>
    </w:p>
    <w:p w:rsidR="00674C01" w:rsidRPr="00B703ED" w:rsidRDefault="00674C01" w:rsidP="00674C0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14E2">
        <w:rPr>
          <w:rFonts w:ascii="Times New Roman" w:eastAsia="Times New Roman" w:hAnsi="Times New Roman" w:cs="TimesNewRoman"/>
          <w:sz w:val="28"/>
          <w:szCs w:val="28"/>
          <w:lang w:eastAsia="ru-RU"/>
        </w:rPr>
        <w:lastRenderedPageBreak/>
        <w:t xml:space="preserve">При этом </w:t>
      </w:r>
      <w:r>
        <w:rPr>
          <w:rFonts w:ascii="Times New Roman" w:eastAsia="Times New Roman" w:hAnsi="Times New Roman" w:cs="TimesNewRoman"/>
          <w:sz w:val="28"/>
          <w:szCs w:val="28"/>
          <w:lang w:eastAsia="ru-RU"/>
        </w:rPr>
        <w:t>допустимо</w:t>
      </w:r>
      <w:r w:rsidRPr="00D614E2">
        <w:rPr>
          <w:rFonts w:ascii="Times New Roman" w:eastAsia="Times New Roman" w:hAnsi="Times New Roman" w:cs="TimesNew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NewRoman"/>
          <w:sz w:val="28"/>
          <w:szCs w:val="28"/>
          <w:lang w:eastAsia="ru-RU"/>
        </w:rPr>
        <w:t>последовательное</w:t>
      </w:r>
      <w:r w:rsidRPr="00D614E2">
        <w:rPr>
          <w:rFonts w:ascii="Times New Roman" w:eastAsia="Times New Roman" w:hAnsi="Times New Roman" w:cs="TimesNew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NewRoman"/>
          <w:sz w:val="28"/>
          <w:szCs w:val="28"/>
          <w:lang w:eastAsia="ru-RU"/>
        </w:rPr>
        <w:t>за</w:t>
      </w:r>
      <w:r w:rsidRPr="00D614E2">
        <w:rPr>
          <w:rFonts w:ascii="Times New Roman" w:eastAsia="Times New Roman" w:hAnsi="Times New Roman" w:cs="TimesNewRoman"/>
          <w:sz w:val="28"/>
          <w:szCs w:val="28"/>
          <w:lang w:eastAsia="ru-RU"/>
        </w:rPr>
        <w:t xml:space="preserve">влечение в активный учебный процесс </w:t>
      </w:r>
      <w:r>
        <w:rPr>
          <w:rFonts w:ascii="Times New Roman" w:eastAsia="Times New Roman" w:hAnsi="Times New Roman" w:cs="TimesNewRoman"/>
          <w:sz w:val="28"/>
          <w:szCs w:val="28"/>
          <w:lang w:eastAsia="ru-RU"/>
        </w:rPr>
        <w:t>почти</w:t>
      </w:r>
      <w:r w:rsidRPr="00D614E2">
        <w:rPr>
          <w:rFonts w:ascii="Times New Roman" w:eastAsia="Times New Roman" w:hAnsi="Times New Roman" w:cs="TimesNewRoman"/>
          <w:sz w:val="28"/>
          <w:szCs w:val="28"/>
          <w:lang w:eastAsia="ru-RU"/>
        </w:rPr>
        <w:t xml:space="preserve"> каждого участника. В этом </w:t>
      </w:r>
      <w:r w:rsidRPr="00D614E2">
        <w:rPr>
          <w:rFonts w:ascii="Times New Roman" w:eastAsia="Times New Roman" w:hAnsi="Times New Roman" w:cs="SymbolMT"/>
          <w:sz w:val="28"/>
          <w:szCs w:val="28"/>
          <w:lang w:eastAsia="ru-RU"/>
        </w:rPr>
        <w:t xml:space="preserve">− </w:t>
      </w:r>
      <w:r w:rsidRPr="00D614E2">
        <w:rPr>
          <w:rFonts w:ascii="Times New Roman" w:eastAsia="Times New Roman" w:hAnsi="Times New Roman" w:cs="TimesNewRoman"/>
          <w:sz w:val="28"/>
          <w:szCs w:val="28"/>
          <w:lang w:eastAsia="ru-RU"/>
        </w:rPr>
        <w:t>одно из преимуществ деловых игр перед с</w:t>
      </w:r>
      <w:r>
        <w:rPr>
          <w:rFonts w:ascii="Times New Roman" w:eastAsia="Times New Roman" w:hAnsi="Times New Roman" w:cs="TimesNewRoman"/>
          <w:sz w:val="28"/>
          <w:szCs w:val="28"/>
          <w:lang w:eastAsia="ru-RU"/>
        </w:rPr>
        <w:t>формировавшейся</w:t>
      </w:r>
      <w:r w:rsidRPr="00D614E2">
        <w:rPr>
          <w:rFonts w:ascii="Times New Roman" w:eastAsia="Times New Roman" w:hAnsi="Times New Roman" w:cs="TimesNewRoman"/>
          <w:sz w:val="28"/>
          <w:szCs w:val="28"/>
          <w:lang w:eastAsia="ru-RU"/>
        </w:rPr>
        <w:t xml:space="preserve"> практикой учебных занятий. Деловая игра </w:t>
      </w:r>
      <w:r>
        <w:rPr>
          <w:rFonts w:ascii="Times New Roman" w:eastAsia="Times New Roman" w:hAnsi="Times New Roman" w:cs="TimesNewRoman"/>
          <w:sz w:val="28"/>
          <w:szCs w:val="28"/>
          <w:lang w:eastAsia="ru-RU"/>
        </w:rPr>
        <w:t xml:space="preserve">содействует </w:t>
      </w:r>
      <w:r w:rsidRPr="00D614E2">
        <w:rPr>
          <w:rFonts w:ascii="Times New Roman" w:eastAsia="Times New Roman" w:hAnsi="Times New Roman" w:cs="TimesNewRoman"/>
          <w:sz w:val="28"/>
          <w:szCs w:val="28"/>
          <w:lang w:eastAsia="ru-RU"/>
        </w:rPr>
        <w:t>возникновению</w:t>
      </w:r>
      <w:r>
        <w:rPr>
          <w:rFonts w:ascii="Times New Roman" w:eastAsia="Times New Roman" w:hAnsi="Times New Roman" w:cs="TimesNewRoman"/>
          <w:sz w:val="28"/>
          <w:szCs w:val="28"/>
          <w:lang w:eastAsia="ru-RU"/>
        </w:rPr>
        <w:t xml:space="preserve"> познавательного</w:t>
      </w:r>
      <w:r w:rsidRPr="00D614E2">
        <w:rPr>
          <w:rFonts w:ascii="Times New Roman" w:eastAsia="Times New Roman" w:hAnsi="Times New Roman" w:cs="TimesNewRoman"/>
          <w:sz w:val="28"/>
          <w:szCs w:val="28"/>
          <w:lang w:eastAsia="ru-RU"/>
        </w:rPr>
        <w:t xml:space="preserve"> интереса, </w:t>
      </w:r>
      <w:r>
        <w:rPr>
          <w:rFonts w:ascii="Times New Roman" w:eastAsia="Times New Roman" w:hAnsi="Times New Roman" w:cs="TimesNewRoman"/>
          <w:sz w:val="28"/>
          <w:szCs w:val="28"/>
          <w:lang w:eastAsia="ru-RU"/>
        </w:rPr>
        <w:t>концентрацию</w:t>
      </w:r>
      <w:r w:rsidRPr="00D614E2">
        <w:rPr>
          <w:rFonts w:ascii="Times New Roman" w:eastAsia="Times New Roman" w:hAnsi="Times New Roman" w:cs="TimesNewRoman"/>
          <w:sz w:val="28"/>
          <w:szCs w:val="28"/>
          <w:lang w:eastAsia="ru-RU"/>
        </w:rPr>
        <w:t xml:space="preserve"> внимания уч</w:t>
      </w:r>
      <w:r>
        <w:rPr>
          <w:rFonts w:ascii="Times New Roman" w:eastAsia="Times New Roman" w:hAnsi="Times New Roman" w:cs="TimesNewRoman"/>
          <w:sz w:val="28"/>
          <w:szCs w:val="28"/>
          <w:lang w:eastAsia="ru-RU"/>
        </w:rPr>
        <w:t>ащихся</w:t>
      </w:r>
      <w:r w:rsidRPr="00D614E2">
        <w:rPr>
          <w:rFonts w:ascii="Times New Roman" w:eastAsia="Times New Roman" w:hAnsi="Times New Roman" w:cs="TimesNewRoman"/>
          <w:sz w:val="28"/>
          <w:szCs w:val="28"/>
          <w:lang w:eastAsia="ru-RU"/>
        </w:rPr>
        <w:t xml:space="preserve"> на учебном материале. Она в единстве </w:t>
      </w:r>
      <w:r>
        <w:rPr>
          <w:rFonts w:ascii="Times New Roman" w:eastAsia="Times New Roman" w:hAnsi="Times New Roman" w:cs="TimesNewRoman"/>
          <w:sz w:val="28"/>
          <w:szCs w:val="28"/>
          <w:lang w:eastAsia="ru-RU"/>
        </w:rPr>
        <w:t xml:space="preserve">осуществляет </w:t>
      </w:r>
      <w:r w:rsidRPr="00D614E2">
        <w:rPr>
          <w:rFonts w:ascii="Times New Roman" w:eastAsia="Times New Roman" w:hAnsi="Times New Roman" w:cs="TimesNewRoman"/>
          <w:sz w:val="28"/>
          <w:szCs w:val="28"/>
          <w:lang w:eastAsia="ru-RU"/>
        </w:rPr>
        <w:t>образовательную, воспитательную, развивающую, коммуникативную, диагностическую, релаксационную функции.</w:t>
      </w:r>
    </w:p>
    <w:p w:rsidR="00A97461" w:rsidRDefault="00D86B03" w:rsidP="00D86B0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NewRoman"/>
          <w:sz w:val="28"/>
          <w:szCs w:val="28"/>
          <w:lang w:eastAsia="ru-RU"/>
        </w:rPr>
      </w:pPr>
      <w:r w:rsidRPr="00A97461">
        <w:rPr>
          <w:rFonts w:ascii="Times New Roman" w:eastAsia="Times New Roman" w:hAnsi="Times New Roman" w:cs="TimesNewRoman"/>
          <w:sz w:val="28"/>
          <w:szCs w:val="28"/>
          <w:lang w:eastAsia="ru-RU"/>
        </w:rPr>
        <w:t>Деловые игры дают радость общения, развивают воображение, творческую инициативу и фантазию, вырабатывают стратегию поведения, решительность, заставляют принимать неординарные решения в различных жизненных ситуациях.</w:t>
      </w:r>
      <w:r>
        <w:rPr>
          <w:rFonts w:ascii="Times New Roman" w:eastAsia="Times New Roman" w:hAnsi="Times New Roman" w:cs="TimesNewRoman"/>
          <w:sz w:val="28"/>
          <w:szCs w:val="28"/>
          <w:lang w:eastAsia="ru-RU"/>
        </w:rPr>
        <w:t xml:space="preserve"> В связи с тем, что деловая игра включает в себя определенную соотнесенность отображения действительности, повышенную скорость осуществления и конкретную структуру подведения итогов, незначительные затраты,  альтернативность и </w:t>
      </w:r>
      <w:proofErr w:type="spellStart"/>
      <w:r>
        <w:rPr>
          <w:rFonts w:ascii="Times New Roman" w:eastAsia="Times New Roman" w:hAnsi="Times New Roman" w:cs="TimesNewRoman"/>
          <w:sz w:val="28"/>
          <w:szCs w:val="28"/>
          <w:lang w:eastAsia="ru-RU"/>
        </w:rPr>
        <w:t>неальтернативность</w:t>
      </w:r>
      <w:proofErr w:type="spellEnd"/>
      <w:r>
        <w:rPr>
          <w:rFonts w:ascii="Times New Roman" w:eastAsia="Times New Roman" w:hAnsi="Times New Roman" w:cs="TimesNewRoman"/>
          <w:sz w:val="28"/>
          <w:szCs w:val="28"/>
          <w:lang w:eastAsia="ru-RU"/>
        </w:rPr>
        <w:t xml:space="preserve">, она является значимым методическим средством обучения учащихся. Исследователи определили, что при обычном лекционном преподнесении учебного материала постигается не больше 20% информации, </w:t>
      </w:r>
      <w:r w:rsidR="00D22DCD">
        <w:rPr>
          <w:rFonts w:ascii="Times New Roman" w:eastAsia="Times New Roman" w:hAnsi="Times New Roman" w:cs="TimesNewRoman"/>
          <w:sz w:val="28"/>
          <w:szCs w:val="28"/>
          <w:lang w:eastAsia="ru-RU"/>
        </w:rPr>
        <w:t>но в тот же момент использование  деловой игры – приблизительно 90%.</w:t>
      </w:r>
      <w:r>
        <w:rPr>
          <w:rFonts w:ascii="Times New Roman" w:eastAsia="Times New Roman" w:hAnsi="Times New Roman" w:cs="TimesNewRoman"/>
          <w:sz w:val="28"/>
          <w:szCs w:val="28"/>
          <w:lang w:eastAsia="ru-RU"/>
        </w:rPr>
        <w:t xml:space="preserve"> </w:t>
      </w:r>
    </w:p>
    <w:p w:rsidR="00B34759" w:rsidRDefault="00D22DCD" w:rsidP="00D86B0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New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NewRoman"/>
          <w:sz w:val="28"/>
          <w:szCs w:val="28"/>
          <w:lang w:eastAsia="ru-RU"/>
        </w:rPr>
        <w:t xml:space="preserve">Деловые игры являются основным педагогическим средством и деятельной формой обучения, которая </w:t>
      </w:r>
      <w:r w:rsidR="001447D4">
        <w:rPr>
          <w:rFonts w:ascii="Times New Roman" w:eastAsia="Times New Roman" w:hAnsi="Times New Roman" w:cs="TimesNewRoman"/>
          <w:sz w:val="28"/>
          <w:szCs w:val="28"/>
          <w:lang w:eastAsia="ru-RU"/>
        </w:rPr>
        <w:t xml:space="preserve">увеличивает учебную деятельность, имитируя педагогические, психологические, управленческие  ситуации, способствует их анализу и </w:t>
      </w:r>
      <w:r w:rsidR="00B34759">
        <w:rPr>
          <w:rFonts w:ascii="Times New Roman" w:eastAsia="Times New Roman" w:hAnsi="Times New Roman" w:cs="TimesNewRoman"/>
          <w:sz w:val="28"/>
          <w:szCs w:val="28"/>
          <w:lang w:eastAsia="ru-RU"/>
        </w:rPr>
        <w:t>совершать конкретные действия в ближайшем будущем. При использовании, например, деловых игр, обучающиеся примеряют на себя роль бухгалтера, банкира, предпринимателя, экономиста и т.д.,  и это продвигает обучение к реальной действительности,  вызывая у учащихся взаимодействия, согласованности, творчества и предприимчивости.</w:t>
      </w:r>
    </w:p>
    <w:p w:rsidR="00D22DCD" w:rsidRDefault="00B34759" w:rsidP="00D86B0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New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NewRoman"/>
          <w:sz w:val="28"/>
          <w:szCs w:val="28"/>
          <w:lang w:eastAsia="ru-RU"/>
        </w:rPr>
        <w:t xml:space="preserve">Постоянное применение деловых игр в учебно-воспитательном процессе при изучении нового материала </w:t>
      </w:r>
      <w:r w:rsidR="0037720E">
        <w:rPr>
          <w:rFonts w:ascii="Times New Roman" w:eastAsia="Times New Roman" w:hAnsi="Times New Roman" w:cs="TimesNewRoman"/>
          <w:sz w:val="28"/>
          <w:szCs w:val="28"/>
          <w:lang w:eastAsia="ru-RU"/>
        </w:rPr>
        <w:t xml:space="preserve">дают возможность постоянно удерживать высокий интерес у школьников к изучаемым предметам, </w:t>
      </w:r>
      <w:r>
        <w:rPr>
          <w:rFonts w:ascii="Times New Roman" w:eastAsia="Times New Roman" w:hAnsi="Times New Roman" w:cs="TimesNewRoman"/>
          <w:sz w:val="28"/>
          <w:szCs w:val="28"/>
          <w:lang w:eastAsia="ru-RU"/>
        </w:rPr>
        <w:t xml:space="preserve"> </w:t>
      </w:r>
      <w:r w:rsidR="0037720E">
        <w:rPr>
          <w:rFonts w:ascii="Times New Roman" w:eastAsia="Times New Roman" w:hAnsi="Times New Roman" w:cs="TimesNewRoman"/>
          <w:sz w:val="28"/>
          <w:szCs w:val="28"/>
          <w:lang w:eastAsia="ru-RU"/>
        </w:rPr>
        <w:t xml:space="preserve">обуславливает их </w:t>
      </w:r>
      <w:r w:rsidR="0037720E">
        <w:rPr>
          <w:rFonts w:ascii="Times New Roman" w:eastAsia="Times New Roman" w:hAnsi="Times New Roman" w:cs="TimesNewRoman"/>
          <w:sz w:val="28"/>
          <w:szCs w:val="28"/>
          <w:lang w:eastAsia="ru-RU"/>
        </w:rPr>
        <w:lastRenderedPageBreak/>
        <w:t>самостоятельную деятельность, формирует и закрепляет практические умения и навыки.</w:t>
      </w:r>
    </w:p>
    <w:p w:rsidR="0037720E" w:rsidRDefault="0037720E" w:rsidP="00D86B0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New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NewRoman"/>
          <w:sz w:val="28"/>
          <w:szCs w:val="28"/>
          <w:lang w:eastAsia="ru-RU"/>
        </w:rPr>
        <w:t>Деловая игра является средством развития профессионального творческого мышления, в результате которого человек способен к анализу конкретных ситуаций и решать новые для себя профессиональные задачи.</w:t>
      </w:r>
    </w:p>
    <w:p w:rsidR="004A470F" w:rsidRDefault="0037720E" w:rsidP="00D86B0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New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NewRoman"/>
          <w:sz w:val="28"/>
          <w:szCs w:val="28"/>
          <w:lang w:eastAsia="ru-RU"/>
        </w:rPr>
        <w:t xml:space="preserve">Деловая игра является самым эффективным способом проведения учебных занятий. </w:t>
      </w:r>
      <w:r w:rsidR="00F730A7">
        <w:rPr>
          <w:rFonts w:ascii="Times New Roman" w:eastAsia="Times New Roman" w:hAnsi="Times New Roman" w:cs="TimesNewRoman"/>
          <w:sz w:val="28"/>
          <w:szCs w:val="28"/>
          <w:lang w:eastAsia="ru-RU"/>
        </w:rPr>
        <w:t xml:space="preserve">По сравнению с другими видами методов обучения, деловая игра дает возможность как можно больше и полнее воспроизводить практическую деятельность, выявлять проблему, определять причины их возникновения, разрабатывать способы решения проблем, исследовать каждый из этих способов, принимать решения и предназначать механизм его установления. </w:t>
      </w:r>
      <w:r w:rsidR="004A470F">
        <w:rPr>
          <w:rFonts w:ascii="Times New Roman" w:eastAsia="Times New Roman" w:hAnsi="Times New Roman" w:cs="TimesNewRoman"/>
          <w:sz w:val="28"/>
          <w:szCs w:val="28"/>
          <w:lang w:eastAsia="ru-RU"/>
        </w:rPr>
        <w:t>Положительной чертой деловых игр является то, что они дают возможность: взглянуть на определенную проблему в достаточно небольшой промежуток времени; постигнуть навыки обнаружения, анализа и урегулирования конкретных проблем; сосредотачивать внимание учащихся на главных критериях проблемы и учреждать причинно-следственные связи; формировать взаимопонимание и согласованность между участниками игры.</w:t>
      </w:r>
    </w:p>
    <w:p w:rsidR="00DD3E2D" w:rsidRDefault="004A470F" w:rsidP="00DD3E2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New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NewRoman"/>
          <w:sz w:val="28"/>
          <w:szCs w:val="28"/>
          <w:lang w:eastAsia="ru-RU"/>
        </w:rPr>
        <w:t xml:space="preserve"> </w:t>
      </w:r>
      <w:r w:rsidR="00DD3E2D">
        <w:rPr>
          <w:rFonts w:ascii="Times New Roman" w:eastAsia="Times New Roman" w:hAnsi="Times New Roman" w:cs="TimesNewRoman"/>
          <w:sz w:val="28"/>
          <w:szCs w:val="28"/>
          <w:lang w:eastAsia="ru-RU"/>
        </w:rPr>
        <w:t>Деловые игры – это дело очень серьезное. Вот уже на протяжении  нескольких десятилетий они применяются во всем мире для обучения надежных и взрослых людей. Использование деловых игр в процессе обучения является наиболее значимым и превосходящим, чем другие методы обучения. Участие в деловых играх дает возможность не только получать знания, но и бесценный опыт</w:t>
      </w:r>
      <w:r w:rsidR="00A167AC">
        <w:rPr>
          <w:rFonts w:ascii="Times New Roman" w:eastAsia="Times New Roman" w:hAnsi="Times New Roman" w:cs="TimesNewRoman"/>
          <w:sz w:val="28"/>
          <w:szCs w:val="28"/>
          <w:lang w:eastAsia="ru-RU"/>
        </w:rPr>
        <w:t xml:space="preserve">, который необходимо приобретать годами. Помимо этого, при использовании деловых игр можно научиться не только тому, как и почему нужно работать, а также позволяется упражнять такие значимые для благополучной работы качества, как </w:t>
      </w:r>
      <w:proofErr w:type="spellStart"/>
      <w:r w:rsidR="00A167AC">
        <w:rPr>
          <w:rFonts w:ascii="Times New Roman" w:eastAsia="Times New Roman" w:hAnsi="Times New Roman" w:cs="TimesNewRoman"/>
          <w:sz w:val="28"/>
          <w:szCs w:val="28"/>
          <w:lang w:eastAsia="ru-RU"/>
        </w:rPr>
        <w:t>коммуникативность</w:t>
      </w:r>
      <w:proofErr w:type="spellEnd"/>
      <w:r w:rsidR="00A167AC">
        <w:rPr>
          <w:rFonts w:ascii="Times New Roman" w:eastAsia="Times New Roman" w:hAnsi="Times New Roman" w:cs="TimesNewRoman"/>
          <w:sz w:val="28"/>
          <w:szCs w:val="28"/>
          <w:lang w:eastAsia="ru-RU"/>
        </w:rPr>
        <w:t>, лидерские качества, учение не теряться в достаточно сложной, интенсивно меняющейся ситуации.</w:t>
      </w:r>
    </w:p>
    <w:p w:rsidR="00A167AC" w:rsidRDefault="00A167AC" w:rsidP="00DD3E2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New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NewRoman"/>
          <w:sz w:val="28"/>
          <w:szCs w:val="28"/>
          <w:lang w:eastAsia="ru-RU"/>
        </w:rPr>
        <w:t xml:space="preserve">Необходимость использования деловых игр в учебно-воспитательном процессе в школе достаточно велико. Ведь основной задачей в современной школе является не только обучение – получение знаний, а и  приобретение </w:t>
      </w:r>
      <w:r>
        <w:rPr>
          <w:rFonts w:ascii="Times New Roman" w:eastAsia="Times New Roman" w:hAnsi="Times New Roman" w:cs="TimesNewRoman"/>
          <w:sz w:val="28"/>
          <w:szCs w:val="28"/>
          <w:lang w:eastAsia="ru-RU"/>
        </w:rPr>
        <w:lastRenderedPageBreak/>
        <w:t>умения и навыков, дл</w:t>
      </w:r>
      <w:r w:rsidR="000018B9">
        <w:rPr>
          <w:rFonts w:ascii="Times New Roman" w:eastAsia="Times New Roman" w:hAnsi="Times New Roman" w:cs="TimesNewRoman"/>
          <w:sz w:val="28"/>
          <w:szCs w:val="28"/>
          <w:lang w:eastAsia="ru-RU"/>
        </w:rPr>
        <w:t>я плодотворного</w:t>
      </w:r>
      <w:r>
        <w:rPr>
          <w:rFonts w:ascii="Times New Roman" w:eastAsia="Times New Roman" w:hAnsi="Times New Roman" w:cs="TimesNewRoman"/>
          <w:sz w:val="28"/>
          <w:szCs w:val="28"/>
          <w:lang w:eastAsia="ru-RU"/>
        </w:rPr>
        <w:t xml:space="preserve"> использования</w:t>
      </w:r>
      <w:r w:rsidR="000018B9">
        <w:rPr>
          <w:rFonts w:ascii="Times New Roman" w:eastAsia="Times New Roman" w:hAnsi="Times New Roman" w:cs="TimesNewRoman"/>
          <w:sz w:val="28"/>
          <w:szCs w:val="28"/>
          <w:lang w:eastAsia="ru-RU"/>
        </w:rPr>
        <w:t xml:space="preserve"> всего того, что было накоплено (и знания, и особенности характера, и личностные качества). Цель современной школы – человек успешный. И именно деловые игры помогают нам в осуществлении поставленной цели</w:t>
      </w:r>
      <w:r w:rsidR="00A842F4">
        <w:rPr>
          <w:rFonts w:ascii="Times New Roman" w:eastAsia="Times New Roman" w:hAnsi="Times New Roman" w:cs="TimesNewRoman"/>
          <w:sz w:val="28"/>
          <w:szCs w:val="28"/>
          <w:lang w:eastAsia="ru-RU"/>
        </w:rPr>
        <w:t>.</w:t>
      </w:r>
      <w:r w:rsidR="000018B9">
        <w:rPr>
          <w:rFonts w:ascii="Times New Roman" w:eastAsia="Times New Roman" w:hAnsi="Times New Roman" w:cs="TimesNew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NewRoman"/>
          <w:sz w:val="28"/>
          <w:szCs w:val="28"/>
          <w:lang w:eastAsia="ru-RU"/>
        </w:rPr>
        <w:t xml:space="preserve">  </w:t>
      </w:r>
    </w:p>
    <w:p w:rsidR="00CE246B" w:rsidRPr="00CE246B" w:rsidRDefault="000018B9" w:rsidP="00CE246B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NewRoman"/>
          <w:b/>
          <w:sz w:val="28"/>
          <w:szCs w:val="28"/>
          <w:lang w:eastAsia="ru-RU"/>
        </w:rPr>
      </w:pPr>
      <w:r w:rsidRPr="000018B9">
        <w:rPr>
          <w:rFonts w:ascii="Times New Roman" w:eastAsia="Times New Roman" w:hAnsi="Times New Roman" w:cs="TimesNewRoman"/>
          <w:b/>
          <w:sz w:val="28"/>
          <w:szCs w:val="28"/>
          <w:lang w:eastAsia="ru-RU"/>
        </w:rPr>
        <w:t>Вывод</w:t>
      </w:r>
    </w:p>
    <w:p w:rsidR="00CE246B" w:rsidRDefault="00CE246B" w:rsidP="00CE246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современном этапе развития педагогики социальные условия повышают требования к качествам профессионала, направляют на формирование всесторонне и гармонически развитой личности, которая характеризуется творческим типом мышления, активностью, самостоятельностью принятия решений. Это ведет к поиску новых подходов в обучении. В таком случае, обучение должно базироваться не на передаче готовых знаний, а на </w:t>
      </w:r>
      <w:r w:rsidRPr="00CE246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создании условий для творческой активности.</w:t>
      </w:r>
    </w:p>
    <w:p w:rsidR="00CE246B" w:rsidRDefault="00E91F62" w:rsidP="00E91F6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таких методических средств, которые реализуют данный подход, наибольшую популярность получили групповые методы обучения, и прежде всего – это деловые игры. Благодаря использованию деловых игр происходит не только результативное усвоение знаний и формирования умений и навыков, но и способность подготовке к профессиональному общению.</w:t>
      </w:r>
    </w:p>
    <w:p w:rsidR="00D614E2" w:rsidRPr="00C4746E" w:rsidRDefault="00CE246B" w:rsidP="00C4746E">
      <w:pPr>
        <w:spacing w:after="0" w:line="360" w:lineRule="auto"/>
        <w:ind w:firstLine="709"/>
        <w:jc w:val="both"/>
        <w:rPr>
          <w:rFonts w:ascii="Times New Roman" w:eastAsia="Times New Roman" w:hAnsi="Times New Roman" w:cs="TimesNewRoman"/>
          <w:sz w:val="28"/>
          <w:szCs w:val="28"/>
          <w:lang w:eastAsia="ru-RU"/>
        </w:rPr>
      </w:pPr>
      <w:r w:rsidRPr="00CE246B">
        <w:rPr>
          <w:rFonts w:ascii="Times New Roman" w:eastAsia="Times New Roman" w:hAnsi="Times New Roman" w:cs="TimesNewRoman"/>
          <w:sz w:val="28"/>
          <w:szCs w:val="28"/>
          <w:lang w:eastAsia="ru-RU"/>
        </w:rPr>
        <w:t xml:space="preserve">Технология игровой формы обучения </w:t>
      </w:r>
      <w:r w:rsidR="00E91F62" w:rsidRPr="00CE246B">
        <w:rPr>
          <w:rFonts w:ascii="Times New Roman" w:eastAsia="Times New Roman" w:hAnsi="Times New Roman" w:cs="TimesNewRoman"/>
          <w:sz w:val="28"/>
          <w:szCs w:val="28"/>
          <w:lang w:eastAsia="ru-RU"/>
        </w:rPr>
        <w:t>представляет</w:t>
      </w:r>
      <w:r w:rsidR="00E91F62">
        <w:rPr>
          <w:rFonts w:ascii="Times New Roman" w:eastAsia="Times New Roman" w:hAnsi="Times New Roman" w:cs="TimesNewRoman"/>
          <w:sz w:val="28"/>
          <w:szCs w:val="28"/>
          <w:lang w:eastAsia="ru-RU"/>
        </w:rPr>
        <w:t>ся, в некоторой степени,</w:t>
      </w:r>
      <w:r w:rsidRPr="00CE246B">
        <w:rPr>
          <w:rFonts w:ascii="Times New Roman" w:eastAsia="Times New Roman" w:hAnsi="Times New Roman" w:cs="TimesNewRoman"/>
          <w:sz w:val="28"/>
          <w:szCs w:val="28"/>
          <w:lang w:eastAsia="ru-RU"/>
        </w:rPr>
        <w:t xml:space="preserve"> промежуточным звеном между теорией и практикой обучения. Она на</w:t>
      </w:r>
      <w:r w:rsidR="00E91F62">
        <w:rPr>
          <w:rFonts w:ascii="Times New Roman" w:eastAsia="Times New Roman" w:hAnsi="Times New Roman" w:cs="TimesNewRoman"/>
          <w:sz w:val="28"/>
          <w:szCs w:val="28"/>
          <w:lang w:eastAsia="ru-RU"/>
        </w:rPr>
        <w:t xml:space="preserve">правлена </w:t>
      </w:r>
      <w:r w:rsidRPr="00CE246B">
        <w:rPr>
          <w:rFonts w:ascii="Times New Roman" w:eastAsia="Times New Roman" w:hAnsi="Times New Roman" w:cs="TimesNewRoman"/>
          <w:sz w:val="28"/>
          <w:szCs w:val="28"/>
          <w:lang w:eastAsia="ru-RU"/>
        </w:rPr>
        <w:t xml:space="preserve"> на то, чтобы научить </w:t>
      </w:r>
      <w:r w:rsidR="00E91F62">
        <w:rPr>
          <w:rFonts w:ascii="Times New Roman" w:eastAsia="Times New Roman" w:hAnsi="Times New Roman" w:cs="TimesNewRoman"/>
          <w:sz w:val="28"/>
          <w:szCs w:val="28"/>
          <w:lang w:eastAsia="ru-RU"/>
        </w:rPr>
        <w:t xml:space="preserve">учащихся </w:t>
      </w:r>
      <w:r w:rsidR="00E91F62" w:rsidRPr="00CE246B">
        <w:rPr>
          <w:rFonts w:ascii="Times New Roman" w:eastAsia="Times New Roman" w:hAnsi="Times New Roman" w:cs="TimesNewRoman"/>
          <w:sz w:val="28"/>
          <w:szCs w:val="28"/>
          <w:lang w:eastAsia="ru-RU"/>
        </w:rPr>
        <w:t>постигнуть</w:t>
      </w:r>
      <w:r w:rsidRPr="00CE246B">
        <w:rPr>
          <w:rFonts w:ascii="Times New Roman" w:eastAsia="Times New Roman" w:hAnsi="Times New Roman" w:cs="TimesNewRoman"/>
          <w:sz w:val="28"/>
          <w:szCs w:val="28"/>
          <w:lang w:eastAsia="ru-RU"/>
        </w:rPr>
        <w:t xml:space="preserve"> </w:t>
      </w:r>
      <w:r w:rsidR="00E91F62">
        <w:rPr>
          <w:rFonts w:ascii="Times New Roman" w:eastAsia="Times New Roman" w:hAnsi="Times New Roman" w:cs="TimesNewRoman"/>
          <w:sz w:val="28"/>
          <w:szCs w:val="28"/>
          <w:lang w:eastAsia="ru-RU"/>
        </w:rPr>
        <w:t>стимулы</w:t>
      </w:r>
      <w:r w:rsidRPr="00CE246B">
        <w:rPr>
          <w:rFonts w:ascii="Times New Roman" w:eastAsia="Times New Roman" w:hAnsi="Times New Roman" w:cs="TimesNewRoman"/>
          <w:sz w:val="28"/>
          <w:szCs w:val="28"/>
          <w:lang w:eastAsia="ru-RU"/>
        </w:rPr>
        <w:t xml:space="preserve"> своего учения, своего поведения в игре и в жизни</w:t>
      </w:r>
      <w:r w:rsidR="00E91F62">
        <w:rPr>
          <w:rFonts w:ascii="Times New Roman" w:eastAsia="Times New Roman" w:hAnsi="Times New Roman" w:cs="TimesNewRoman"/>
          <w:sz w:val="28"/>
          <w:szCs w:val="28"/>
          <w:lang w:eastAsia="ru-RU"/>
        </w:rPr>
        <w:t>.</w:t>
      </w:r>
    </w:p>
    <w:p w:rsidR="00D614E2" w:rsidRPr="00C4746E" w:rsidRDefault="00C4746E" w:rsidP="00C4746E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</w:rPr>
      </w:pPr>
      <w:proofErr w:type="gramStart"/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</w:rPr>
        <w:t>Таким образом, использование интерактивных методов в образовательном процессе, прежде всего деловых игр, содействует</w:t>
      </w:r>
      <w:r w:rsidR="00D45932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</w:rPr>
        <w:t>: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</w:rPr>
        <w:t xml:space="preserve"> закреплению и углублению знаний по изучаемому учебному материалу, получению опыта публичного выступления, качественному изучению содержания учебной дисциплины и умению четко и доказательно строить ответ, мотивировать выбор и решения, формированию активной жизненной позиции в учебе, будущей профессии, </w:t>
      </w:r>
      <w:r w:rsidRPr="00D614E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развитию чувства взаимопомощи, умению работать в коллективе</w:t>
      </w:r>
      <w:r w:rsidRPr="00C47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614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расширению кругозора, </w:t>
      </w:r>
      <w:r w:rsidRPr="00C47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формированию </w:t>
      </w:r>
      <w:r w:rsidRPr="00D614E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познавательных</w:t>
      </w:r>
      <w:proofErr w:type="gramEnd"/>
      <w:r w:rsidRPr="00D614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интересов</w:t>
      </w:r>
      <w:r w:rsidRPr="00C474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614E2" w:rsidRDefault="00D614E2" w:rsidP="00C4746E">
      <w:pPr>
        <w:spacing w:after="0" w:line="360" w:lineRule="auto"/>
        <w:ind w:firstLine="567"/>
        <w:rPr>
          <w:rFonts w:ascii="Times New Roman" w:hAnsi="Times New Roman" w:cs="Times New Roman"/>
          <w:b/>
          <w:bCs/>
          <w:color w:val="000000"/>
          <w:szCs w:val="27"/>
          <w:shd w:val="clear" w:color="auto" w:fill="FFFFFF"/>
        </w:rPr>
      </w:pPr>
    </w:p>
    <w:p w:rsidR="00C64F2C" w:rsidRDefault="00C64F2C" w:rsidP="00D45932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7"/>
          <w:shd w:val="clear" w:color="auto" w:fill="FFFFFF"/>
        </w:rPr>
      </w:pPr>
    </w:p>
    <w:p w:rsidR="00C64F2C" w:rsidRDefault="00C64F2C" w:rsidP="00D45932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7"/>
          <w:shd w:val="clear" w:color="auto" w:fill="FFFFFF"/>
        </w:rPr>
      </w:pPr>
    </w:p>
    <w:p w:rsidR="00C64F2C" w:rsidRDefault="00C64F2C" w:rsidP="00D45932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7"/>
          <w:shd w:val="clear" w:color="auto" w:fill="FFFFFF"/>
        </w:rPr>
      </w:pPr>
    </w:p>
    <w:p w:rsidR="00C64F2C" w:rsidRDefault="00C64F2C" w:rsidP="00D45932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7"/>
          <w:shd w:val="clear" w:color="auto" w:fill="FFFFFF"/>
        </w:rPr>
      </w:pPr>
    </w:p>
    <w:p w:rsidR="00C64F2C" w:rsidRDefault="00C64F2C" w:rsidP="00D45932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7"/>
          <w:shd w:val="clear" w:color="auto" w:fill="FFFFFF"/>
        </w:rPr>
      </w:pPr>
    </w:p>
    <w:p w:rsidR="00D614E2" w:rsidRPr="000D7FDC" w:rsidRDefault="00D45932" w:rsidP="00D45932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7"/>
          <w:shd w:val="clear" w:color="auto" w:fill="FFFFFF"/>
        </w:rPr>
      </w:pPr>
      <w:r w:rsidRPr="000D7FDC">
        <w:rPr>
          <w:rFonts w:ascii="Times New Roman" w:hAnsi="Times New Roman" w:cs="Times New Roman"/>
          <w:b/>
          <w:bCs/>
          <w:color w:val="000000"/>
          <w:sz w:val="28"/>
          <w:szCs w:val="27"/>
          <w:shd w:val="clear" w:color="auto" w:fill="FFFFFF"/>
        </w:rPr>
        <w:t>Список используемой литературы:</w:t>
      </w:r>
    </w:p>
    <w:p w:rsidR="00D45932" w:rsidRDefault="00D45932" w:rsidP="00D45932">
      <w:pPr>
        <w:spacing w:after="0" w:line="360" w:lineRule="auto"/>
        <w:ind w:firstLine="567"/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</w:rPr>
      </w:pPr>
    </w:p>
    <w:p w:rsidR="00D45932" w:rsidRPr="00D45932" w:rsidRDefault="00D45932" w:rsidP="007B03A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D45932">
        <w:rPr>
          <w:rFonts w:ascii="Times New Roman" w:hAnsi="Times New Roman" w:cs="Times New Roman"/>
          <w:sz w:val="28"/>
        </w:rPr>
        <w:t>1. Панфилова А.</w:t>
      </w:r>
      <w:r w:rsidR="00A842F4">
        <w:rPr>
          <w:rFonts w:ascii="Times New Roman" w:hAnsi="Times New Roman" w:cs="Times New Roman"/>
          <w:sz w:val="28"/>
        </w:rPr>
        <w:t xml:space="preserve"> </w:t>
      </w:r>
      <w:r w:rsidRPr="00D45932">
        <w:rPr>
          <w:rFonts w:ascii="Times New Roman" w:hAnsi="Times New Roman" w:cs="Times New Roman"/>
          <w:sz w:val="28"/>
        </w:rPr>
        <w:t>П. Игротехнический менеджмент. Интерактивные технологии для обучения и организационного развития персонала.</w:t>
      </w:r>
      <w:r w:rsidR="00A842F4">
        <w:rPr>
          <w:rFonts w:ascii="Times New Roman" w:hAnsi="Times New Roman" w:cs="Times New Roman"/>
          <w:sz w:val="28"/>
        </w:rPr>
        <w:t xml:space="preserve"> /</w:t>
      </w:r>
      <w:r w:rsidRPr="00D45932">
        <w:rPr>
          <w:rFonts w:ascii="Times New Roman" w:hAnsi="Times New Roman" w:cs="Times New Roman"/>
          <w:sz w:val="28"/>
        </w:rPr>
        <w:t xml:space="preserve"> </w:t>
      </w:r>
      <w:r w:rsidR="00A842F4">
        <w:rPr>
          <w:rFonts w:ascii="Times New Roman" w:hAnsi="Times New Roman" w:cs="Times New Roman"/>
          <w:sz w:val="28"/>
        </w:rPr>
        <w:t xml:space="preserve">                  </w:t>
      </w:r>
      <w:r w:rsidR="00A842F4" w:rsidRPr="00D45932">
        <w:rPr>
          <w:rFonts w:ascii="Times New Roman" w:hAnsi="Times New Roman" w:cs="Times New Roman"/>
          <w:sz w:val="28"/>
        </w:rPr>
        <w:t>А.</w:t>
      </w:r>
      <w:r w:rsidR="00A842F4">
        <w:rPr>
          <w:rFonts w:ascii="Times New Roman" w:hAnsi="Times New Roman" w:cs="Times New Roman"/>
          <w:sz w:val="28"/>
        </w:rPr>
        <w:t xml:space="preserve"> </w:t>
      </w:r>
      <w:r w:rsidR="00A842F4" w:rsidRPr="00D45932">
        <w:rPr>
          <w:rFonts w:ascii="Times New Roman" w:hAnsi="Times New Roman" w:cs="Times New Roman"/>
          <w:sz w:val="28"/>
        </w:rPr>
        <w:t>П.</w:t>
      </w:r>
      <w:r w:rsidR="00A842F4">
        <w:rPr>
          <w:rFonts w:ascii="Times New Roman" w:hAnsi="Times New Roman" w:cs="Times New Roman"/>
          <w:sz w:val="28"/>
        </w:rPr>
        <w:t xml:space="preserve"> </w:t>
      </w:r>
      <w:r w:rsidR="00A842F4" w:rsidRPr="00D45932">
        <w:rPr>
          <w:rFonts w:ascii="Times New Roman" w:hAnsi="Times New Roman" w:cs="Times New Roman"/>
          <w:sz w:val="28"/>
        </w:rPr>
        <w:t>Панфилова</w:t>
      </w:r>
      <w:r w:rsidR="00A842F4">
        <w:rPr>
          <w:rFonts w:ascii="Times New Roman" w:hAnsi="Times New Roman" w:cs="Times New Roman"/>
          <w:sz w:val="28"/>
        </w:rPr>
        <w:t>.</w:t>
      </w:r>
      <w:r w:rsidR="00A842F4" w:rsidRPr="00D45932">
        <w:rPr>
          <w:rFonts w:ascii="Times New Roman" w:hAnsi="Times New Roman" w:cs="Times New Roman"/>
          <w:sz w:val="28"/>
        </w:rPr>
        <w:t xml:space="preserve"> </w:t>
      </w:r>
      <w:r w:rsidRPr="00D45932">
        <w:rPr>
          <w:rFonts w:ascii="Times New Roman" w:hAnsi="Times New Roman" w:cs="Times New Roman"/>
          <w:sz w:val="28"/>
        </w:rPr>
        <w:t>СПб</w:t>
      </w:r>
      <w:proofErr w:type="gramStart"/>
      <w:r w:rsidRPr="00D45932">
        <w:rPr>
          <w:rFonts w:ascii="Times New Roman" w:hAnsi="Times New Roman" w:cs="Times New Roman"/>
          <w:sz w:val="28"/>
        </w:rPr>
        <w:t xml:space="preserve">.: </w:t>
      </w:r>
      <w:proofErr w:type="gramEnd"/>
      <w:r w:rsidRPr="00D45932">
        <w:rPr>
          <w:rFonts w:ascii="Times New Roman" w:hAnsi="Times New Roman" w:cs="Times New Roman"/>
          <w:sz w:val="28"/>
        </w:rPr>
        <w:t xml:space="preserve">ИВЭСЭП: Знание, 2003. 536 с. </w:t>
      </w:r>
    </w:p>
    <w:p w:rsidR="00D45932" w:rsidRDefault="00D45932" w:rsidP="007B03A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45932">
        <w:rPr>
          <w:rFonts w:ascii="Times New Roman" w:hAnsi="Times New Roman" w:cs="Times New Roman"/>
          <w:sz w:val="28"/>
        </w:rPr>
        <w:t>2. Пугачёв В.</w:t>
      </w:r>
      <w:r w:rsidR="00A842F4">
        <w:rPr>
          <w:rFonts w:ascii="Times New Roman" w:hAnsi="Times New Roman" w:cs="Times New Roman"/>
          <w:sz w:val="28"/>
        </w:rPr>
        <w:t xml:space="preserve"> </w:t>
      </w:r>
      <w:r w:rsidRPr="00D45932">
        <w:rPr>
          <w:rFonts w:ascii="Times New Roman" w:hAnsi="Times New Roman" w:cs="Times New Roman"/>
          <w:sz w:val="28"/>
        </w:rPr>
        <w:t>П. Тесты, деловые игры, тренинги в управлении персоналом.</w:t>
      </w:r>
      <w:r w:rsidR="00A842F4" w:rsidRPr="00A842F4">
        <w:rPr>
          <w:rFonts w:ascii="Times New Roman" w:hAnsi="Times New Roman" w:cs="Times New Roman"/>
          <w:sz w:val="28"/>
        </w:rPr>
        <w:t xml:space="preserve"> </w:t>
      </w:r>
      <w:r w:rsidR="00A842F4">
        <w:rPr>
          <w:rFonts w:ascii="Times New Roman" w:hAnsi="Times New Roman" w:cs="Times New Roman"/>
          <w:sz w:val="28"/>
        </w:rPr>
        <w:t xml:space="preserve">/ В. П. </w:t>
      </w:r>
      <w:r w:rsidR="00A842F4" w:rsidRPr="00D45932">
        <w:rPr>
          <w:rFonts w:ascii="Times New Roman" w:hAnsi="Times New Roman" w:cs="Times New Roman"/>
          <w:sz w:val="28"/>
        </w:rPr>
        <w:t xml:space="preserve">Пугачёв </w:t>
      </w:r>
      <w:r w:rsidRPr="00D45932">
        <w:rPr>
          <w:rFonts w:ascii="Times New Roman" w:hAnsi="Times New Roman" w:cs="Times New Roman"/>
          <w:sz w:val="28"/>
        </w:rPr>
        <w:t xml:space="preserve">М.: Аспект  </w:t>
      </w:r>
      <w:r>
        <w:rPr>
          <w:rFonts w:ascii="Times New Roman" w:hAnsi="Times New Roman" w:cs="Times New Roman"/>
          <w:sz w:val="28"/>
        </w:rPr>
        <w:t xml:space="preserve">Пресс, 2001. 285 с. </w:t>
      </w:r>
    </w:p>
    <w:p w:rsidR="00D45932" w:rsidRPr="00D45932" w:rsidRDefault="00D45932" w:rsidP="007B03A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New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</w:rPr>
        <w:t xml:space="preserve">3. </w:t>
      </w:r>
      <w:r w:rsidRPr="00D45932">
        <w:rPr>
          <w:rFonts w:ascii="Times New Roman" w:eastAsia="Times New Roman" w:hAnsi="Times New Roman" w:cs="TimesNewRoman"/>
          <w:sz w:val="28"/>
          <w:szCs w:val="28"/>
          <w:lang w:eastAsia="ru-RU"/>
        </w:rPr>
        <w:t xml:space="preserve"> </w:t>
      </w:r>
      <w:proofErr w:type="gramStart"/>
      <w:r w:rsidRPr="00D45932">
        <w:rPr>
          <w:rFonts w:ascii="Times New Roman" w:eastAsia="Times New Roman" w:hAnsi="Times New Roman" w:cs="TimesNewRoman"/>
          <w:sz w:val="28"/>
          <w:szCs w:val="28"/>
          <w:lang w:eastAsia="ru-RU"/>
        </w:rPr>
        <w:t>Хрупкий</w:t>
      </w:r>
      <w:proofErr w:type="gramEnd"/>
      <w:r w:rsidRPr="00D45932">
        <w:rPr>
          <w:rFonts w:ascii="Times New Roman" w:eastAsia="Times New Roman" w:hAnsi="Times New Roman" w:cs="TimesNewRoman"/>
          <w:sz w:val="28"/>
          <w:szCs w:val="28"/>
          <w:lang w:eastAsia="ru-RU"/>
        </w:rPr>
        <w:t xml:space="preserve"> Е.</w:t>
      </w:r>
      <w:r w:rsidR="00A842F4">
        <w:rPr>
          <w:rFonts w:ascii="Times New Roman" w:eastAsia="Times New Roman" w:hAnsi="Times New Roman" w:cs="TimesNewRoman"/>
          <w:sz w:val="28"/>
          <w:szCs w:val="28"/>
          <w:lang w:eastAsia="ru-RU"/>
        </w:rPr>
        <w:t xml:space="preserve"> </w:t>
      </w:r>
      <w:r w:rsidRPr="00D45932">
        <w:rPr>
          <w:rFonts w:ascii="Times New Roman" w:eastAsia="Times New Roman" w:hAnsi="Times New Roman" w:cs="TimesNewRoman"/>
          <w:sz w:val="28"/>
          <w:szCs w:val="28"/>
          <w:lang w:eastAsia="ru-RU"/>
        </w:rPr>
        <w:t>А. Организация и проведение деловых игр: Учеб</w:t>
      </w:r>
      <w:proofErr w:type="gramStart"/>
      <w:r w:rsidRPr="00D45932">
        <w:rPr>
          <w:rFonts w:ascii="Times New Roman" w:eastAsia="Times New Roman" w:hAnsi="Times New Roman" w:cs="TimesNewRoman"/>
          <w:sz w:val="28"/>
          <w:szCs w:val="28"/>
          <w:lang w:eastAsia="ru-RU"/>
        </w:rPr>
        <w:t>.-</w:t>
      </w:r>
      <w:proofErr w:type="gramEnd"/>
      <w:r w:rsidRPr="00D45932">
        <w:rPr>
          <w:rFonts w:ascii="Times New Roman" w:eastAsia="Times New Roman" w:hAnsi="Times New Roman" w:cs="TimesNewRoman"/>
          <w:sz w:val="28"/>
          <w:szCs w:val="28"/>
          <w:lang w:eastAsia="ru-RU"/>
        </w:rPr>
        <w:t xml:space="preserve">метод. </w:t>
      </w:r>
      <w:r w:rsidR="00A842F4" w:rsidRPr="00D45932">
        <w:rPr>
          <w:rFonts w:ascii="Times New Roman" w:eastAsia="Times New Roman" w:hAnsi="Times New Roman" w:cs="TimesNewRoman"/>
          <w:sz w:val="28"/>
          <w:szCs w:val="28"/>
          <w:lang w:eastAsia="ru-RU"/>
        </w:rPr>
        <w:t xml:space="preserve">пособие. </w:t>
      </w:r>
      <w:r w:rsidR="00A842F4">
        <w:rPr>
          <w:rFonts w:ascii="Times New Roman" w:eastAsia="Times New Roman" w:hAnsi="Times New Roman" w:cs="TimesNewRoman"/>
          <w:sz w:val="28"/>
          <w:szCs w:val="28"/>
          <w:lang w:eastAsia="ru-RU"/>
        </w:rPr>
        <w:t xml:space="preserve">/ </w:t>
      </w:r>
      <w:r w:rsidR="00A842F4" w:rsidRPr="00D45932">
        <w:rPr>
          <w:rFonts w:ascii="Times New Roman" w:eastAsia="Times New Roman" w:hAnsi="Times New Roman" w:cs="TimesNewRoman"/>
          <w:sz w:val="28"/>
          <w:szCs w:val="28"/>
          <w:lang w:eastAsia="ru-RU"/>
        </w:rPr>
        <w:t>Е.</w:t>
      </w:r>
      <w:r w:rsidR="00A842F4">
        <w:rPr>
          <w:rFonts w:ascii="Times New Roman" w:eastAsia="Times New Roman" w:hAnsi="Times New Roman" w:cs="TimesNewRoman"/>
          <w:sz w:val="28"/>
          <w:szCs w:val="28"/>
          <w:lang w:eastAsia="ru-RU"/>
        </w:rPr>
        <w:t xml:space="preserve"> </w:t>
      </w:r>
      <w:r w:rsidR="00A842F4" w:rsidRPr="00D45932">
        <w:rPr>
          <w:rFonts w:ascii="Times New Roman" w:eastAsia="Times New Roman" w:hAnsi="Times New Roman" w:cs="TimesNewRoman"/>
          <w:sz w:val="28"/>
          <w:szCs w:val="28"/>
          <w:lang w:eastAsia="ru-RU"/>
        </w:rPr>
        <w:t>А. Хрупкий</w:t>
      </w:r>
      <w:r w:rsidR="00A842F4">
        <w:rPr>
          <w:rFonts w:ascii="Times New Roman" w:eastAsia="Times New Roman" w:hAnsi="Times New Roman" w:cs="TimesNewRoman"/>
          <w:sz w:val="28"/>
          <w:szCs w:val="28"/>
          <w:lang w:eastAsia="ru-RU"/>
        </w:rPr>
        <w:t>.</w:t>
      </w:r>
      <w:r w:rsidR="00A842F4" w:rsidRPr="00D45932">
        <w:rPr>
          <w:rFonts w:ascii="Times New Roman" w:eastAsia="Times New Roman" w:hAnsi="Times New Roman" w:cs="TimesNewRoman"/>
          <w:sz w:val="28"/>
          <w:szCs w:val="28"/>
          <w:lang w:eastAsia="ru-RU"/>
        </w:rPr>
        <w:t xml:space="preserve"> </w:t>
      </w:r>
      <w:r w:rsidRPr="00D45932">
        <w:rPr>
          <w:rFonts w:ascii="Times New Roman" w:eastAsia="Times New Roman" w:hAnsi="Times New Roman" w:cs="TimesNewRoman"/>
          <w:sz w:val="28"/>
          <w:szCs w:val="28"/>
          <w:lang w:eastAsia="ru-RU"/>
        </w:rPr>
        <w:t xml:space="preserve">М.: </w:t>
      </w:r>
      <w:proofErr w:type="spellStart"/>
      <w:r w:rsidRPr="00D45932">
        <w:rPr>
          <w:rFonts w:ascii="Times New Roman" w:eastAsia="Times New Roman" w:hAnsi="Times New Roman" w:cs="TimesNewRoman"/>
          <w:sz w:val="28"/>
          <w:szCs w:val="28"/>
          <w:lang w:eastAsia="ru-RU"/>
        </w:rPr>
        <w:t>Высш</w:t>
      </w:r>
      <w:proofErr w:type="spellEnd"/>
      <w:r w:rsidRPr="00D45932">
        <w:rPr>
          <w:rFonts w:ascii="Times New Roman" w:eastAsia="Times New Roman" w:hAnsi="Times New Roman" w:cs="TimesNewRoman"/>
          <w:sz w:val="28"/>
          <w:szCs w:val="28"/>
          <w:lang w:eastAsia="ru-RU"/>
        </w:rPr>
        <w:t xml:space="preserve">. </w:t>
      </w:r>
      <w:proofErr w:type="spellStart"/>
      <w:r w:rsidRPr="00D45932">
        <w:rPr>
          <w:rFonts w:ascii="Times New Roman" w:eastAsia="Times New Roman" w:hAnsi="Times New Roman" w:cs="TimesNewRoman"/>
          <w:sz w:val="28"/>
          <w:szCs w:val="28"/>
          <w:lang w:eastAsia="ru-RU"/>
        </w:rPr>
        <w:t>шк</w:t>
      </w:r>
      <w:proofErr w:type="spellEnd"/>
      <w:r w:rsidRPr="00D45932">
        <w:rPr>
          <w:rFonts w:ascii="Times New Roman" w:eastAsia="Times New Roman" w:hAnsi="Times New Roman" w:cs="TimesNewRoman"/>
          <w:sz w:val="28"/>
          <w:szCs w:val="28"/>
          <w:lang w:eastAsia="ru-RU"/>
        </w:rPr>
        <w:t>., 1991.</w:t>
      </w:r>
      <w:r>
        <w:rPr>
          <w:rFonts w:ascii="Times New Roman" w:eastAsia="Times New Roman" w:hAnsi="Times New Roman" w:cs="TimesNewRoman"/>
          <w:sz w:val="28"/>
          <w:szCs w:val="28"/>
          <w:lang w:eastAsia="ru-RU"/>
        </w:rPr>
        <w:t xml:space="preserve"> 320 с.</w:t>
      </w:r>
      <w:r w:rsidRPr="00D45932">
        <w:rPr>
          <w:rFonts w:ascii="Times New Roman" w:eastAsia="Times New Roman" w:hAnsi="Times New Roman" w:cs="TimesNewRoman"/>
          <w:sz w:val="28"/>
          <w:szCs w:val="28"/>
          <w:lang w:eastAsia="ru-RU"/>
        </w:rPr>
        <w:t xml:space="preserve"> </w:t>
      </w:r>
    </w:p>
    <w:p w:rsidR="00D45932" w:rsidRPr="00D45932" w:rsidRDefault="00D45932" w:rsidP="00D45932">
      <w:pPr>
        <w:spacing w:line="360" w:lineRule="auto"/>
        <w:ind w:firstLine="567"/>
        <w:rPr>
          <w:rFonts w:ascii="Times New Roman" w:hAnsi="Times New Roman" w:cs="Times New Roman"/>
          <w:sz w:val="28"/>
        </w:rPr>
      </w:pPr>
    </w:p>
    <w:p w:rsidR="00D45932" w:rsidRPr="00D45932" w:rsidRDefault="00D45932" w:rsidP="00D45932">
      <w:pPr>
        <w:spacing w:after="0" w:line="360" w:lineRule="auto"/>
        <w:ind w:firstLine="567"/>
        <w:jc w:val="center"/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</w:rPr>
      </w:pPr>
    </w:p>
    <w:p w:rsidR="00D45932" w:rsidRPr="00D45932" w:rsidRDefault="00D45932" w:rsidP="00D45932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zCs w:val="27"/>
          <w:shd w:val="clear" w:color="auto" w:fill="FFFFFF"/>
        </w:rPr>
      </w:pPr>
    </w:p>
    <w:p w:rsidR="00C4746E" w:rsidRDefault="00C4746E" w:rsidP="003D7AD4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C4746E" w:rsidRDefault="00C4746E" w:rsidP="003D7AD4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C4746E" w:rsidRDefault="00C4746E" w:rsidP="003D7AD4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C4746E" w:rsidRDefault="00C4746E" w:rsidP="003D7AD4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C4746E" w:rsidRDefault="00C4746E" w:rsidP="003D7AD4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C4746E" w:rsidRDefault="00C4746E" w:rsidP="003D7AD4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C4746E" w:rsidRDefault="00C4746E" w:rsidP="003D7AD4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C4746E" w:rsidRDefault="00C4746E" w:rsidP="003D7AD4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C4746E" w:rsidRDefault="00C4746E" w:rsidP="003D7AD4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C4746E" w:rsidRDefault="00C4746E" w:rsidP="003D7AD4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C4746E" w:rsidRDefault="00C4746E" w:rsidP="003D7AD4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C4746E" w:rsidRDefault="00C4746E" w:rsidP="003D7AD4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C4746E" w:rsidRDefault="00C4746E" w:rsidP="003D7AD4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C4746E" w:rsidRPr="003D7AD4" w:rsidRDefault="00C4746E" w:rsidP="00D45932">
      <w:pPr>
        <w:rPr>
          <w:rFonts w:ascii="Times New Roman" w:hAnsi="Times New Roman" w:cs="Times New Roman"/>
          <w:sz w:val="28"/>
          <w:szCs w:val="28"/>
        </w:rPr>
      </w:pPr>
    </w:p>
    <w:sectPr w:rsidR="00C4746E" w:rsidRPr="003D7AD4" w:rsidSect="003D7AD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6A2F" w:rsidRDefault="00D16A2F" w:rsidP="00D614E2">
      <w:pPr>
        <w:spacing w:after="0" w:line="240" w:lineRule="auto"/>
      </w:pPr>
      <w:r>
        <w:separator/>
      </w:r>
    </w:p>
  </w:endnote>
  <w:endnote w:type="continuationSeparator" w:id="0">
    <w:p w:rsidR="00D16A2F" w:rsidRDefault="00D16A2F" w:rsidP="00D614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ymbol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6A2F" w:rsidRDefault="00D16A2F" w:rsidP="00D614E2">
      <w:pPr>
        <w:spacing w:after="0" w:line="240" w:lineRule="auto"/>
      </w:pPr>
      <w:r>
        <w:separator/>
      </w:r>
    </w:p>
  </w:footnote>
  <w:footnote w:type="continuationSeparator" w:id="0">
    <w:p w:rsidR="00D16A2F" w:rsidRDefault="00D16A2F" w:rsidP="00D614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43F66"/>
    <w:multiLevelType w:val="hybridMultilevel"/>
    <w:tmpl w:val="890644B8"/>
    <w:lvl w:ilvl="0" w:tplc="BC1867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2D1164"/>
    <w:multiLevelType w:val="hybridMultilevel"/>
    <w:tmpl w:val="6CC67E16"/>
    <w:lvl w:ilvl="0" w:tplc="11542A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E2B3E05"/>
    <w:multiLevelType w:val="hybridMultilevel"/>
    <w:tmpl w:val="F45275D8"/>
    <w:lvl w:ilvl="0" w:tplc="D396D6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AD4"/>
    <w:rsid w:val="000018B9"/>
    <w:rsid w:val="000D7FDC"/>
    <w:rsid w:val="001447D4"/>
    <w:rsid w:val="001D2680"/>
    <w:rsid w:val="002633F3"/>
    <w:rsid w:val="0037720E"/>
    <w:rsid w:val="003D7AD4"/>
    <w:rsid w:val="004A470F"/>
    <w:rsid w:val="005D73F4"/>
    <w:rsid w:val="005F5350"/>
    <w:rsid w:val="00674C01"/>
    <w:rsid w:val="007A6A85"/>
    <w:rsid w:val="007B03A2"/>
    <w:rsid w:val="008576F4"/>
    <w:rsid w:val="00A167AC"/>
    <w:rsid w:val="00A842F4"/>
    <w:rsid w:val="00A97461"/>
    <w:rsid w:val="00B34759"/>
    <w:rsid w:val="00B703ED"/>
    <w:rsid w:val="00B94E6E"/>
    <w:rsid w:val="00BD16B5"/>
    <w:rsid w:val="00C4746E"/>
    <w:rsid w:val="00C64F2C"/>
    <w:rsid w:val="00CE024F"/>
    <w:rsid w:val="00CE246B"/>
    <w:rsid w:val="00CF1C86"/>
    <w:rsid w:val="00D16A2F"/>
    <w:rsid w:val="00D22DCD"/>
    <w:rsid w:val="00D45932"/>
    <w:rsid w:val="00D614E2"/>
    <w:rsid w:val="00D66F3A"/>
    <w:rsid w:val="00D86B03"/>
    <w:rsid w:val="00DD3E2D"/>
    <w:rsid w:val="00E91F62"/>
    <w:rsid w:val="00F730A7"/>
    <w:rsid w:val="00FA3DB8"/>
    <w:rsid w:val="00FD6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614E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D7AD4"/>
  </w:style>
  <w:style w:type="character" w:customStyle="1" w:styleId="10">
    <w:name w:val="Заголовок 1 Знак"/>
    <w:basedOn w:val="a0"/>
    <w:link w:val="1"/>
    <w:uiPriority w:val="9"/>
    <w:rsid w:val="00D614E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footnote text"/>
    <w:basedOn w:val="a"/>
    <w:link w:val="a4"/>
    <w:semiHidden/>
    <w:rsid w:val="00D614E2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D614E2"/>
    <w:rPr>
      <w:rFonts w:ascii="Calibri" w:eastAsia="Times New Roman" w:hAnsi="Calibri" w:cs="Times New Roman"/>
      <w:sz w:val="20"/>
      <w:szCs w:val="20"/>
    </w:rPr>
  </w:style>
  <w:style w:type="character" w:styleId="a5">
    <w:name w:val="footnote reference"/>
    <w:basedOn w:val="a0"/>
    <w:semiHidden/>
    <w:rsid w:val="00D614E2"/>
    <w:rPr>
      <w:rFonts w:cs="Times New Roman"/>
      <w:vertAlign w:val="superscript"/>
    </w:rPr>
  </w:style>
  <w:style w:type="character" w:styleId="a6">
    <w:name w:val="Strong"/>
    <w:basedOn w:val="a0"/>
    <w:qFormat/>
    <w:rsid w:val="00D614E2"/>
    <w:rPr>
      <w:rFonts w:cs="Times New Roman"/>
      <w:b/>
      <w:bCs/>
    </w:rPr>
  </w:style>
  <w:style w:type="paragraph" w:styleId="a7">
    <w:name w:val="List Paragraph"/>
    <w:basedOn w:val="a"/>
    <w:uiPriority w:val="34"/>
    <w:qFormat/>
    <w:rsid w:val="00D459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614E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D7AD4"/>
  </w:style>
  <w:style w:type="character" w:customStyle="1" w:styleId="10">
    <w:name w:val="Заголовок 1 Знак"/>
    <w:basedOn w:val="a0"/>
    <w:link w:val="1"/>
    <w:uiPriority w:val="9"/>
    <w:rsid w:val="00D614E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footnote text"/>
    <w:basedOn w:val="a"/>
    <w:link w:val="a4"/>
    <w:semiHidden/>
    <w:rsid w:val="00D614E2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D614E2"/>
    <w:rPr>
      <w:rFonts w:ascii="Calibri" w:eastAsia="Times New Roman" w:hAnsi="Calibri" w:cs="Times New Roman"/>
      <w:sz w:val="20"/>
      <w:szCs w:val="20"/>
    </w:rPr>
  </w:style>
  <w:style w:type="character" w:styleId="a5">
    <w:name w:val="footnote reference"/>
    <w:basedOn w:val="a0"/>
    <w:semiHidden/>
    <w:rsid w:val="00D614E2"/>
    <w:rPr>
      <w:rFonts w:cs="Times New Roman"/>
      <w:vertAlign w:val="superscript"/>
    </w:rPr>
  </w:style>
  <w:style w:type="character" w:styleId="a6">
    <w:name w:val="Strong"/>
    <w:basedOn w:val="a0"/>
    <w:qFormat/>
    <w:rsid w:val="00D614E2"/>
    <w:rPr>
      <w:rFonts w:cs="Times New Roman"/>
      <w:b/>
      <w:bCs/>
    </w:rPr>
  </w:style>
  <w:style w:type="paragraph" w:styleId="a7">
    <w:name w:val="List Paragraph"/>
    <w:basedOn w:val="a"/>
    <w:uiPriority w:val="34"/>
    <w:qFormat/>
    <w:rsid w:val="00D459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1455</Words>
  <Characters>8295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</dc:creator>
  <cp:keywords/>
  <dc:description/>
  <cp:lastModifiedBy>Эльмаз</cp:lastModifiedBy>
  <cp:revision>10</cp:revision>
  <dcterms:created xsi:type="dcterms:W3CDTF">2013-12-28T19:23:00Z</dcterms:created>
  <dcterms:modified xsi:type="dcterms:W3CDTF">2019-12-07T17:56:00Z</dcterms:modified>
</cp:coreProperties>
</file>